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D90" w:rsidRDefault="006A2D90" w:rsidP="006A2D9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Семинар 4</w:t>
      </w:r>
    </w:p>
    <w:p w:rsidR="006A2D90" w:rsidRDefault="006A2D90" w:rsidP="006A2D90">
      <w:pPr>
        <w:rPr>
          <w:sz w:val="24"/>
          <w:szCs w:val="24"/>
          <w:lang w:val="kk-KZ"/>
        </w:rPr>
      </w:pPr>
      <w:r w:rsidRPr="006516F1">
        <w:rPr>
          <w:b/>
          <w:sz w:val="24"/>
          <w:szCs w:val="24"/>
          <w:lang w:val="kk-KZ"/>
        </w:rPr>
        <w:t>САЯСИ БИЛІК</w:t>
      </w:r>
      <w:r w:rsidRPr="006516F1">
        <w:rPr>
          <w:sz w:val="24"/>
          <w:szCs w:val="24"/>
          <w:lang w:val="kk-KZ"/>
        </w:rPr>
        <w:t xml:space="preserve"> тақырыбы бойынша семинар сабағының жоспары: </w:t>
      </w:r>
    </w:p>
    <w:p w:rsidR="006A2D90" w:rsidRDefault="006A2D90" w:rsidP="006A2D90">
      <w:pPr>
        <w:pStyle w:val="a3"/>
        <w:numPr>
          <w:ilvl w:val="0"/>
          <w:numId w:val="1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Саяси билік ұғымы мен түрлері </w:t>
      </w:r>
    </w:p>
    <w:p w:rsidR="006A2D90" w:rsidRDefault="006A2D90" w:rsidP="006A2D90">
      <w:pPr>
        <w:pStyle w:val="a3"/>
        <w:numPr>
          <w:ilvl w:val="0"/>
          <w:numId w:val="2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 ұғымының анықтамасы </w:t>
      </w:r>
    </w:p>
    <w:p w:rsidR="006A2D90" w:rsidRDefault="006A2D90" w:rsidP="006A2D90">
      <w:pPr>
        <w:pStyle w:val="a3"/>
        <w:numPr>
          <w:ilvl w:val="0"/>
          <w:numId w:val="2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>Саяси билік түрлері (президенттік, парла</w:t>
      </w:r>
      <w:r>
        <w:rPr>
          <w:sz w:val="24"/>
          <w:szCs w:val="24"/>
          <w:lang w:val="kk-KZ"/>
        </w:rPr>
        <w:t>менттік, монархиялық және т.б.)</w:t>
      </w:r>
    </w:p>
    <w:p w:rsidR="006A2D90" w:rsidRDefault="006A2D90" w:rsidP="006A2D90">
      <w:pPr>
        <w:pStyle w:val="a3"/>
        <w:numPr>
          <w:ilvl w:val="0"/>
          <w:numId w:val="2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Биліктің заңды және күштік негіздері </w:t>
      </w:r>
    </w:p>
    <w:p w:rsidR="006A2D90" w:rsidRDefault="006A2D90" w:rsidP="006A2D90">
      <w:pPr>
        <w:pStyle w:val="a3"/>
        <w:numPr>
          <w:ilvl w:val="0"/>
          <w:numId w:val="1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>Биліктің институционалдық құрылымы</w:t>
      </w:r>
    </w:p>
    <w:p w:rsidR="006A2D90" w:rsidRDefault="006A2D90" w:rsidP="006A2D90">
      <w:pPr>
        <w:pStyle w:val="a3"/>
        <w:numPr>
          <w:ilvl w:val="0"/>
          <w:numId w:val="3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>Атқарушы, заң шығарушы және сот билігінің өзара қарым-қатынасы</w:t>
      </w:r>
    </w:p>
    <w:p w:rsidR="006A2D90" w:rsidRDefault="006A2D90" w:rsidP="006A2D90">
      <w:pPr>
        <w:pStyle w:val="a3"/>
        <w:numPr>
          <w:ilvl w:val="0"/>
          <w:numId w:val="3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Саяси партиялар мен қоғамдық ұйымдардың рөлі </w:t>
      </w:r>
    </w:p>
    <w:p w:rsidR="006A2D90" w:rsidRDefault="006A2D90" w:rsidP="006A2D90">
      <w:pPr>
        <w:pStyle w:val="a3"/>
        <w:numPr>
          <w:ilvl w:val="0"/>
          <w:numId w:val="3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Бұқаралық ақпарат құралдарының әсері </w:t>
      </w:r>
    </w:p>
    <w:p w:rsidR="006A2D90" w:rsidRDefault="006A2D90" w:rsidP="006A2D90">
      <w:pPr>
        <w:pStyle w:val="a3"/>
        <w:numPr>
          <w:ilvl w:val="0"/>
          <w:numId w:val="1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Биліктің легитимділігі мен тиімділігі </w:t>
      </w:r>
    </w:p>
    <w:p w:rsidR="006A2D90" w:rsidRDefault="006A2D90" w:rsidP="006A2D90">
      <w:pPr>
        <w:pStyle w:val="a3"/>
        <w:numPr>
          <w:ilvl w:val="0"/>
          <w:numId w:val="4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 легитимділігінің критерийлері </w:t>
      </w:r>
    </w:p>
    <w:p w:rsidR="006A2D90" w:rsidRDefault="006A2D90" w:rsidP="006A2D90">
      <w:pPr>
        <w:pStyle w:val="a3"/>
        <w:numPr>
          <w:ilvl w:val="0"/>
          <w:numId w:val="4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 тиімділігінің көрсеткіштері </w:t>
      </w:r>
    </w:p>
    <w:p w:rsidR="006A2D90" w:rsidRDefault="006A2D90" w:rsidP="006A2D90">
      <w:pPr>
        <w:pStyle w:val="a3"/>
        <w:numPr>
          <w:ilvl w:val="0"/>
          <w:numId w:val="4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 пен қоғамның өзара әрекеттесуі </w:t>
      </w:r>
    </w:p>
    <w:p w:rsidR="006A2D90" w:rsidRDefault="006A2D90" w:rsidP="006A2D90">
      <w:pPr>
        <w:pStyle w:val="a3"/>
        <w:numPr>
          <w:ilvl w:val="0"/>
          <w:numId w:val="1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 жүргізудегі тәжірибелік мәселелер </w:t>
      </w:r>
    </w:p>
    <w:p w:rsidR="006A2D90" w:rsidRDefault="006A2D90" w:rsidP="006A2D90">
      <w:pPr>
        <w:pStyle w:val="a3"/>
        <w:numPr>
          <w:ilvl w:val="0"/>
          <w:numId w:val="5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Биліктің теңгерімсіздігі мен тепе-теңдік мәселелері </w:t>
      </w:r>
    </w:p>
    <w:p w:rsidR="006A2D90" w:rsidRDefault="006A2D90" w:rsidP="006A2D90">
      <w:pPr>
        <w:pStyle w:val="a3"/>
        <w:numPr>
          <w:ilvl w:val="0"/>
          <w:numId w:val="5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Биліктің шектелуі және бақылау тетіктері </w:t>
      </w:r>
    </w:p>
    <w:p w:rsidR="006A2D90" w:rsidRDefault="006A2D90" w:rsidP="006A2D90">
      <w:pPr>
        <w:pStyle w:val="a3"/>
        <w:numPr>
          <w:ilvl w:val="0"/>
          <w:numId w:val="5"/>
        </w:numPr>
        <w:rPr>
          <w:sz w:val="24"/>
          <w:szCs w:val="24"/>
          <w:lang w:val="kk-KZ"/>
        </w:rPr>
      </w:pPr>
      <w:r w:rsidRPr="006516F1">
        <w:rPr>
          <w:sz w:val="24"/>
          <w:szCs w:val="24"/>
          <w:lang w:val="kk-KZ"/>
        </w:rPr>
        <w:t xml:space="preserve">Билік транспаренттілігі мен есеп берушілік </w:t>
      </w:r>
    </w:p>
    <w:p w:rsidR="006A2D90" w:rsidRPr="006516F1" w:rsidRDefault="006A2D90" w:rsidP="006A2D90">
      <w:pPr>
        <w:pStyle w:val="a3"/>
        <w:ind w:left="1440"/>
        <w:rPr>
          <w:sz w:val="24"/>
          <w:szCs w:val="24"/>
          <w:lang w:val="kk-KZ"/>
        </w:rPr>
      </w:pPr>
    </w:p>
    <w:p w:rsidR="003A20F1" w:rsidRPr="006A2D90" w:rsidRDefault="003A20F1" w:rsidP="006A2D90">
      <w:bookmarkStart w:id="0" w:name="_GoBack"/>
      <w:bookmarkEnd w:id="0"/>
    </w:p>
    <w:sectPr w:rsidR="003A20F1" w:rsidRPr="006A2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12AD0"/>
    <w:multiLevelType w:val="hybridMultilevel"/>
    <w:tmpl w:val="47144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706AE"/>
    <w:multiLevelType w:val="hybridMultilevel"/>
    <w:tmpl w:val="010C86C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B83888"/>
    <w:multiLevelType w:val="hybridMultilevel"/>
    <w:tmpl w:val="F4108BE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1E6EEB"/>
    <w:multiLevelType w:val="hybridMultilevel"/>
    <w:tmpl w:val="0D943C6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1922D5"/>
    <w:multiLevelType w:val="hybridMultilevel"/>
    <w:tmpl w:val="FFC6DCE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3E"/>
    <w:rsid w:val="00001F7D"/>
    <w:rsid w:val="00234362"/>
    <w:rsid w:val="003A20F1"/>
    <w:rsid w:val="006A2D90"/>
    <w:rsid w:val="006A792D"/>
    <w:rsid w:val="0070543E"/>
    <w:rsid w:val="00BC7C2A"/>
    <w:rsid w:val="00E0173C"/>
    <w:rsid w:val="00E5609F"/>
    <w:rsid w:val="00F7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B5611-3F3C-47E7-8652-8EFEEF4F7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C2A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D90"/>
    <w:pPr>
      <w:spacing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2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4B217-F5DD-44C6-AB99-F5A034252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5</cp:revision>
  <dcterms:created xsi:type="dcterms:W3CDTF">2024-02-22T06:15:00Z</dcterms:created>
  <dcterms:modified xsi:type="dcterms:W3CDTF">2024-09-21T10:22:00Z</dcterms:modified>
</cp:coreProperties>
</file>